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F2" w:rsidRPr="007D06F2" w:rsidRDefault="007D06F2" w:rsidP="007D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7D06F2" w:rsidRPr="007D06F2" w:rsidRDefault="007D06F2" w:rsidP="007D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 xml:space="preserve">публичных слушаний по решению Совета сельского поселения «Яснэг» </w:t>
      </w:r>
    </w:p>
    <w:p w:rsidR="007D06F2" w:rsidRPr="007D06F2" w:rsidRDefault="007D06F2" w:rsidP="007D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>от  09.03.2022 №4/03-2-24  «О проекте решения Совета сельского поселения «Яснэг» «Об утверждении отчета об исполнении бюджета сельского поселения «Яснэг» за 2021 год»</w:t>
      </w:r>
    </w:p>
    <w:p w:rsidR="007D06F2" w:rsidRPr="007D06F2" w:rsidRDefault="007D06F2" w:rsidP="007D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25 марта 2022 года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Присутствовало 12 человек 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>Председатель собрания – А.И. Давыдов, глава сельского поселения «Яснэг»;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>Секретарь собрания – В.В. Друзина, ведущий специалист администрации сельского поселения «Яснэг».</w:t>
      </w:r>
    </w:p>
    <w:p w:rsidR="007D06F2" w:rsidRPr="007D06F2" w:rsidRDefault="007D06F2" w:rsidP="007D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>1.Обсуждение отчета об исполнении бюджета муниципального образования сельского поселения «Яснэг» за 2021 год.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 xml:space="preserve">      Отчет об исполнении бюджета за 2021 год был обнародован 10 марта 2022 года в установленных Уставом сельского поселения «Яснэг» местах.  Решение о проведении публичных слушаний было принято 09 марта 2022 года на четвертом заседании Совета сельского поселения «Яснэг» пятого созыва.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 xml:space="preserve">        С отчетом об исполнении бюджета сельского поселения «Яснэг» за 2021 год </w:t>
      </w:r>
      <w:proofErr w:type="gramStart"/>
      <w:r w:rsidRPr="007D06F2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Pr="007D06F2">
        <w:rPr>
          <w:rFonts w:ascii="Times New Roman" w:hAnsi="Times New Roman" w:cs="Times New Roman"/>
          <w:sz w:val="28"/>
          <w:szCs w:val="28"/>
        </w:rPr>
        <w:t xml:space="preserve"> главный бухгалтер Н.А. Чабанова, которая ознакомила присутствующих с показателями бюджетной отчетности. Бюджет  сельского поселения «Яснэг» на 2021 год был утвержден решением Совета сельского поселения: по доходам и расходам в сумме 6245,65 тыс</w:t>
      </w:r>
      <w:proofErr w:type="gramStart"/>
      <w:r w:rsidRPr="007D06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06F2">
        <w:rPr>
          <w:rFonts w:ascii="Times New Roman" w:hAnsi="Times New Roman" w:cs="Times New Roman"/>
          <w:sz w:val="28"/>
          <w:szCs w:val="28"/>
        </w:rPr>
        <w:t>уб. В ходе финансово-хозяйственной деятельности в бюджет вносились изменения. С учетом изменений план на конец года составил 7802,55 тыс</w:t>
      </w:r>
      <w:proofErr w:type="gramStart"/>
      <w:r w:rsidRPr="007D06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06F2">
        <w:rPr>
          <w:rFonts w:ascii="Times New Roman" w:hAnsi="Times New Roman" w:cs="Times New Roman"/>
          <w:sz w:val="28"/>
          <w:szCs w:val="28"/>
        </w:rPr>
        <w:t>уб. Фактически бюджет по доходам исполнен на 100,2%  к уточненному годовому плану – поступило 7820,75 тыс.руб. В общей сумме доходов план по налоговым и неналоговым доходам составил 357,0 тыс. руб. (4,6%). Из них наибольшая доля приходится на НДФЛ – 116,0 тыс</w:t>
      </w:r>
      <w:proofErr w:type="gramStart"/>
      <w:r w:rsidRPr="007D06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06F2">
        <w:rPr>
          <w:rFonts w:ascii="Times New Roman" w:hAnsi="Times New Roman" w:cs="Times New Roman"/>
          <w:sz w:val="28"/>
          <w:szCs w:val="28"/>
        </w:rPr>
        <w:t>уб. (32,5%). Выполнение плана по НДФЛ за 2021 год составило 121,8 тыс. руб. (105%). Налог на имущество физических лиц выполнен в сумме 75,9 тыс. руб. (97,3%), земельный налог – 73,2 тыс. руб. (110,7%), госпошлина – 1,7 тыс. руб. (129,2%),  доходы от использования имущества – 102,6 тыс. руб. (107,6%). Дотаций поступило в сумме 5361,6  тыс. руб. (100%), субвенций – 202,3 тыс. руб. (100%), межбюджетных трансфертов – 1874,7 тыс. руб. (100,0%).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 xml:space="preserve">       По расходам бюджет исполнен на 97,6% при плане 8303,4 тыс</w:t>
      </w:r>
      <w:proofErr w:type="gramStart"/>
      <w:r w:rsidRPr="007D06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06F2">
        <w:rPr>
          <w:rFonts w:ascii="Times New Roman" w:hAnsi="Times New Roman" w:cs="Times New Roman"/>
          <w:sz w:val="28"/>
          <w:szCs w:val="28"/>
        </w:rPr>
        <w:t>уб. исполнено 8104,6 тыс.руб. Отклонение 198,8 тыс.руб. В общем объеме наибольший удельный вес занимают расходы по разделу «Общегосударственные вопросы»-52,6%.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 xml:space="preserve">       На исполнение некоторых полномочий по решению вопросов местного значения израсходовано: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>- на уличное освещение (п.19 ч.1 ст.14 Федерального закона от 06.10.2003 №131 - ФЗ «Об общих принципах организации местного самоуправления в Российской Федерации»): 492,5 тыс. рублей;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lastRenderedPageBreak/>
        <w:t>- на содержание автомобильных дорог (п. 5 ч.1 ст.14 Федерального закона от 06.10.2003 №131 - ФЗ «Об общих принципах организации местного самоуправления в Российской Федерации»): 1499,9 тыс. рублей;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>- на содержание улично-дорожной сети (п.19 ч.1 ст.14 Федерального закона от 06.10.2003 №131 - ФЗ «Об общих принципах организации местного самоуправления в Российской Федерации»): 358,0 тыс. рублей;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>-на организацию и осуществление мероприятий по работе с детьми и молодежью в поселении (п.30 ч.1 ст.14 Федерального Закона от 06.10.2003 №131 - ФЗ «Об общих принципах организации местного самоуправления в Российской Федерации») израсходованы средства в сумме 12,3 тыс. рублей;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>-на вывоз мусора (п.18 ч.1 ст.14 Федерального Закона от 06.10.2003 №131 - ФЗ «Об общих принципах организации местного самоуправления в Российской Федерации»):  5,6 тыс. рублей (администрация); 5 тыс</w:t>
      </w:r>
      <w:proofErr w:type="gramStart"/>
      <w:r w:rsidRPr="007D06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06F2">
        <w:rPr>
          <w:rFonts w:ascii="Times New Roman" w:hAnsi="Times New Roman" w:cs="Times New Roman"/>
          <w:sz w:val="28"/>
          <w:szCs w:val="28"/>
        </w:rPr>
        <w:t>ублей (кладбище);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населенных пунктов поселения (п.9 ч.1 ст.14 Федерального закона от 06.10.2003 №131 - ФЗ «Об общих принципах организации местного самоуправления в Российской Федерации»): 24,1 тыс</w:t>
      </w:r>
      <w:proofErr w:type="gramStart"/>
      <w:r w:rsidRPr="007D06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06F2">
        <w:rPr>
          <w:rFonts w:ascii="Times New Roman" w:hAnsi="Times New Roman" w:cs="Times New Roman"/>
          <w:sz w:val="28"/>
          <w:szCs w:val="28"/>
        </w:rPr>
        <w:t>ублей;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>- благоустройство (п.19 ч.1 ст.14 Федерального закона от 06.10.2003 №131 - ФЗ «Об общих принципах организации местного самоуправления в Российской Федерации»): приобретение краски для покраски обелиска – 1,7 тыс. рублей.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>- содержание мест захоронений (п.22 ч.1 ст.14 Федерального закона от 06.10.2003 №131 - ФЗ «Об общих принципах организации местного самоуправления в Российской Федерации»): приобретение стенда на кладбище п.Кемъяр – 5,6 тыс</w:t>
      </w:r>
      <w:proofErr w:type="gramStart"/>
      <w:r w:rsidRPr="007D06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06F2">
        <w:rPr>
          <w:rFonts w:ascii="Times New Roman" w:hAnsi="Times New Roman" w:cs="Times New Roman"/>
          <w:sz w:val="28"/>
          <w:szCs w:val="28"/>
        </w:rPr>
        <w:t>ублей.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D06F2">
        <w:rPr>
          <w:rFonts w:ascii="Times New Roman" w:hAnsi="Times New Roman" w:cs="Times New Roman"/>
          <w:sz w:val="28"/>
          <w:szCs w:val="28"/>
        </w:rPr>
        <w:t>Глава сельского поселения «Яснэг» А.И. Давыдов высказался об отсутствии финансирования следующих полномочий: проведение кадастровых работ по межеванию земельного участка  кладбища,  содействие в развитии сельскохозяйственного производства, создания условий для развития малого и среднего предпринимательства, оказание поддержки гражданам и их объединениям, участвующим в охране общественного п</w:t>
      </w:r>
      <w:r w:rsidRPr="007D06F2">
        <w:rPr>
          <w:rFonts w:ascii="Times New Roman" w:hAnsi="Times New Roman" w:cs="Times New Roman"/>
          <w:sz w:val="28"/>
          <w:szCs w:val="28"/>
        </w:rPr>
        <w:t>о</w:t>
      </w:r>
      <w:r w:rsidRPr="007D06F2">
        <w:rPr>
          <w:rFonts w:ascii="Times New Roman" w:hAnsi="Times New Roman" w:cs="Times New Roman"/>
          <w:sz w:val="28"/>
          <w:szCs w:val="28"/>
        </w:rPr>
        <w:t>рядка, создание условий для деятельности народных дружин.</w:t>
      </w:r>
      <w:proofErr w:type="gramEnd"/>
      <w:r w:rsidRPr="007D06F2">
        <w:rPr>
          <w:rFonts w:ascii="Times New Roman" w:hAnsi="Times New Roman" w:cs="Times New Roman"/>
          <w:sz w:val="28"/>
          <w:szCs w:val="28"/>
        </w:rPr>
        <w:t xml:space="preserve"> Нет средств на выполнение решения суда о принятии мер по транспортированию отходов производства и потребления с несанкционированного места размещения на земельном участке примерно 2,5 км от пст. Яснэг, в 400-х метрах от грунтовой дороги Краснозатонский-Нювчим-Яснэг с правой стороны при движении от Нювчима к </w:t>
      </w:r>
      <w:proofErr w:type="spellStart"/>
      <w:r w:rsidRPr="007D06F2">
        <w:rPr>
          <w:rFonts w:ascii="Times New Roman" w:hAnsi="Times New Roman" w:cs="Times New Roman"/>
          <w:sz w:val="28"/>
          <w:szCs w:val="28"/>
        </w:rPr>
        <w:t>Яснэгу</w:t>
      </w:r>
      <w:proofErr w:type="spellEnd"/>
      <w:r w:rsidRPr="007D06F2">
        <w:rPr>
          <w:rFonts w:ascii="Times New Roman" w:hAnsi="Times New Roman" w:cs="Times New Roman"/>
          <w:sz w:val="28"/>
          <w:szCs w:val="28"/>
        </w:rPr>
        <w:t xml:space="preserve">, на бывших землях лесного фонда (89 квартал, выдел 6 </w:t>
      </w:r>
      <w:proofErr w:type="spellStart"/>
      <w:r w:rsidRPr="007D06F2">
        <w:rPr>
          <w:rFonts w:ascii="Times New Roman" w:hAnsi="Times New Roman" w:cs="Times New Roman"/>
          <w:sz w:val="28"/>
          <w:szCs w:val="28"/>
        </w:rPr>
        <w:t>Яснэгского</w:t>
      </w:r>
      <w:proofErr w:type="spellEnd"/>
      <w:r w:rsidRPr="007D06F2">
        <w:rPr>
          <w:rFonts w:ascii="Times New Roman" w:hAnsi="Times New Roman" w:cs="Times New Roman"/>
          <w:sz w:val="28"/>
          <w:szCs w:val="28"/>
        </w:rPr>
        <w:t xml:space="preserve"> участкового лесничества ГУ «Сыктывдинское лесничество). Кроме того, такие полномочия, как обеспечение первичных мер пожарной безопасности в границах населенных пунктов поселения, создание условий для организации досуга и обеспечения жителей поселения у</w:t>
      </w:r>
      <w:r w:rsidRPr="007D06F2">
        <w:rPr>
          <w:rFonts w:ascii="Times New Roman" w:hAnsi="Times New Roman" w:cs="Times New Roman"/>
          <w:sz w:val="28"/>
          <w:szCs w:val="28"/>
        </w:rPr>
        <w:t>с</w:t>
      </w:r>
      <w:r w:rsidRPr="007D06F2">
        <w:rPr>
          <w:rFonts w:ascii="Times New Roman" w:hAnsi="Times New Roman" w:cs="Times New Roman"/>
          <w:sz w:val="28"/>
          <w:szCs w:val="28"/>
        </w:rPr>
        <w:t xml:space="preserve">лугами организаций культуры финансируются </w:t>
      </w:r>
      <w:proofErr w:type="gramStart"/>
      <w:r w:rsidRPr="007D06F2">
        <w:rPr>
          <w:rFonts w:ascii="Times New Roman" w:hAnsi="Times New Roman" w:cs="Times New Roman"/>
          <w:sz w:val="28"/>
          <w:szCs w:val="28"/>
        </w:rPr>
        <w:t>крайне недостаточно</w:t>
      </w:r>
      <w:proofErr w:type="gramEnd"/>
      <w:r w:rsidRPr="007D06F2">
        <w:rPr>
          <w:rFonts w:ascii="Times New Roman" w:hAnsi="Times New Roman" w:cs="Times New Roman"/>
          <w:sz w:val="28"/>
          <w:szCs w:val="28"/>
        </w:rPr>
        <w:t>. Данная ситуация негативно сказывается на социально-экономическом состоянии сельского поселения.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 xml:space="preserve">         Специалист администрации сельского поселения «Яснэг» </w:t>
      </w:r>
      <w:proofErr w:type="spellStart"/>
      <w:r w:rsidRPr="007D06F2">
        <w:rPr>
          <w:rFonts w:ascii="Times New Roman" w:hAnsi="Times New Roman" w:cs="Times New Roman"/>
          <w:sz w:val="28"/>
          <w:szCs w:val="28"/>
        </w:rPr>
        <w:t>И.В.Махмутова</w:t>
      </w:r>
      <w:proofErr w:type="spellEnd"/>
      <w:r w:rsidRPr="007D06F2">
        <w:rPr>
          <w:rFonts w:ascii="Times New Roman" w:hAnsi="Times New Roman" w:cs="Times New Roman"/>
          <w:sz w:val="28"/>
          <w:szCs w:val="28"/>
        </w:rPr>
        <w:t xml:space="preserve">   отметила, что реализации полномочий по распоряжению </w:t>
      </w:r>
      <w:r w:rsidRPr="007D06F2">
        <w:rPr>
          <w:rFonts w:ascii="Times New Roman" w:hAnsi="Times New Roman" w:cs="Times New Roman"/>
          <w:sz w:val="28"/>
          <w:szCs w:val="28"/>
        </w:rPr>
        <w:lastRenderedPageBreak/>
        <w:t>муниципальным имуществом препятствует отсутствие технической документации. Проведение инвентаризации требует значительных финансовых вложений, которые в бюджет не закладываются.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 xml:space="preserve">       Выступил депутат Совета муниципального района «Сыктывдинский» </w:t>
      </w:r>
      <w:proofErr w:type="spellStart"/>
      <w:r w:rsidRPr="007D06F2">
        <w:rPr>
          <w:rFonts w:ascii="Times New Roman" w:hAnsi="Times New Roman" w:cs="Times New Roman"/>
          <w:sz w:val="28"/>
          <w:szCs w:val="28"/>
        </w:rPr>
        <w:t>И.А.Лунгу</w:t>
      </w:r>
      <w:proofErr w:type="spellEnd"/>
      <w:r w:rsidRPr="007D06F2">
        <w:rPr>
          <w:rFonts w:ascii="Times New Roman" w:hAnsi="Times New Roman" w:cs="Times New Roman"/>
          <w:sz w:val="28"/>
          <w:szCs w:val="28"/>
        </w:rPr>
        <w:t xml:space="preserve">, который отметил, что в бюджете сельского поселения «Яснэг» ежегодно закладывается недостаточно средств на физическую культуру и спорт. 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 xml:space="preserve">      РЕШИЛИ: Одобрить отчет об исполнении бюджета сельского поселения «Яснэг» за 2021 год и вынести его на утверждение Совета сельского поселения.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 xml:space="preserve">       Проголосовали: «за» - 12 , «против» - нет.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        А.И. Давыдов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F2"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                    В.В. Друзина</w:t>
      </w: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06F2" w:rsidRPr="007D06F2" w:rsidRDefault="007D06F2" w:rsidP="007D06F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D06F2" w:rsidRDefault="007D06F2" w:rsidP="007D06F2">
      <w:pPr>
        <w:spacing w:after="0"/>
        <w:jc w:val="both"/>
        <w:rPr>
          <w:sz w:val="25"/>
          <w:szCs w:val="25"/>
        </w:rPr>
      </w:pPr>
    </w:p>
    <w:p w:rsidR="007D06F2" w:rsidRPr="00AF42FD" w:rsidRDefault="007D06F2" w:rsidP="007D06F2">
      <w:pPr>
        <w:jc w:val="both"/>
        <w:rPr>
          <w:sz w:val="25"/>
          <w:szCs w:val="25"/>
        </w:rPr>
      </w:pPr>
    </w:p>
    <w:p w:rsidR="00E262F2" w:rsidRDefault="00E262F2"/>
    <w:sectPr w:rsidR="00E262F2" w:rsidSect="00D566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6F2"/>
    <w:rsid w:val="007D06F2"/>
    <w:rsid w:val="00E2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5548</Characters>
  <Application>Microsoft Office Word</Application>
  <DocSecurity>0</DocSecurity>
  <Lines>46</Lines>
  <Paragraphs>13</Paragraphs>
  <ScaleCrop>false</ScaleCrop>
  <Company>Сельсовет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2022-04-15T08:54:00Z</dcterms:created>
  <dcterms:modified xsi:type="dcterms:W3CDTF">2022-04-15T08:54:00Z</dcterms:modified>
</cp:coreProperties>
</file>